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04" w:rsidRDefault="00AB6B04">
      <w:pPr>
        <w:spacing w:line="180" w:lineRule="atLeast"/>
        <w:rPr>
          <w:rFonts w:ascii="apple-system;BlinkMacSystemFont" w:hAnsi="apple-system;BlinkMacSystemFont"/>
          <w:color w:val="000000"/>
          <w:sz w:val="28"/>
          <w:szCs w:val="28"/>
        </w:rPr>
      </w:pPr>
    </w:p>
    <w:p w:rsidR="00AB6B04" w:rsidRPr="001B4A94" w:rsidRDefault="00013048">
      <w:pPr>
        <w:spacing w:line="180" w:lineRule="atLeast"/>
        <w:rPr>
          <w:rFonts w:ascii="Times New Roman" w:hAnsi="Times New Roman" w:cs="Times New Roman"/>
          <w:i/>
        </w:rPr>
      </w:pPr>
      <w:r w:rsidRPr="001B4A94">
        <w:rPr>
          <w:rFonts w:ascii="Times New Roman" w:hAnsi="Times New Roman" w:cs="Times New Roman"/>
          <w:i/>
          <w:color w:val="000000"/>
          <w:sz w:val="28"/>
          <w:szCs w:val="28"/>
        </w:rPr>
        <w:t>Прокуратура и</w:t>
      </w:r>
      <w:proofErr w:type="gramStart"/>
      <w:r w:rsidRPr="001B4A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</w:t>
      </w:r>
      <w:proofErr w:type="gramEnd"/>
      <w:r w:rsidRPr="001B4A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МВД России по Сергиевскому</w:t>
      </w:r>
      <w:r w:rsidRPr="001B4A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району разъясняют:</w:t>
      </w:r>
    </w:p>
    <w:p w:rsidR="001B4A94" w:rsidRDefault="00013048" w:rsidP="001B4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A94">
        <w:rPr>
          <w:rFonts w:ascii="Times New Roman" w:hAnsi="Times New Roman" w:cs="Times New Roman"/>
          <w:b/>
          <w:color w:val="000000"/>
          <w:sz w:val="28"/>
          <w:szCs w:val="28"/>
        </w:rPr>
        <w:t>Уголовная ответственность за фиктивную регистрацию</w:t>
      </w:r>
    </w:p>
    <w:p w:rsidR="001B4A94" w:rsidRDefault="00013048" w:rsidP="001B4A9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B4A94">
        <w:rPr>
          <w:rFonts w:ascii="Times New Roman" w:hAnsi="Times New Roman" w:cs="Times New Roman"/>
          <w:sz w:val="28"/>
          <w:szCs w:val="28"/>
        </w:rPr>
        <w:br/>
      </w:r>
      <w:r w:rsidRPr="001B4A94">
        <w:rPr>
          <w:rFonts w:ascii="Times New Roman" w:hAnsi="Times New Roman" w:cs="Times New Roman"/>
          <w:sz w:val="28"/>
          <w:szCs w:val="28"/>
        </w:rPr>
        <w:tab/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Понятие фиктивной регистрации гражданина законодательно закреплено в статье 2 Закона Российской Федерации от 25.06.1993 № 5242-1 «О праве граждан Российской Федерации на свободу передв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ижения, выбор места пребывания и места жительства в пределах Российской Федерации».</w:t>
      </w:r>
      <w:bookmarkStart w:id="0" w:name="100069"/>
      <w:bookmarkEnd w:id="0"/>
    </w:p>
    <w:p w:rsidR="00AB6B04" w:rsidRPr="001B4A94" w:rsidRDefault="00013048" w:rsidP="001B4A94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B4A94">
        <w:rPr>
          <w:rFonts w:ascii="Times New Roman" w:hAnsi="Times New Roman" w:cs="Times New Roman"/>
          <w:color w:val="000000"/>
          <w:sz w:val="28"/>
          <w:szCs w:val="28"/>
        </w:rPr>
        <w:t>Так, под фиктивной регистрацией гражданина Российской Федерации по месту пребывания или по месту жительства понимается - регистрация гражданина Российской Федерации по мес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по месту пребывания или по</w:t>
      </w:r>
      <w:proofErr w:type="gramEnd"/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4A94">
        <w:rPr>
          <w:rFonts w:ascii="Times New Roman" w:hAnsi="Times New Roman" w:cs="Times New Roman"/>
          <w:sz w:val="28"/>
          <w:szCs w:val="28"/>
        </w:rPr>
        <w:br/>
      </w:r>
      <w:r w:rsidRPr="001B4A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A94">
        <w:rPr>
          <w:rFonts w:ascii="Times New Roman" w:hAnsi="Times New Roman" w:cs="Times New Roman"/>
          <w:color w:val="000000"/>
          <w:sz w:val="28"/>
          <w:szCs w:val="28"/>
        </w:rPr>
        <w:t>Фиктивная регистрация по месту жительства иностранного г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ражданина или лица без гражданства – это регистрация указанных лиц по месту жительства на основании представления заведомо недостоверных сведений или документов для такой регистрации, либо их регистрация по месту жительства без их намерения проживать в соо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тветствующем жилом помещении, либо их регистра</w:t>
      </w:r>
      <w:bookmarkStart w:id="1" w:name="_GoBack"/>
      <w:bookmarkEnd w:id="1"/>
      <w:r w:rsidRPr="001B4A94">
        <w:rPr>
          <w:rFonts w:ascii="Times New Roman" w:hAnsi="Times New Roman" w:cs="Times New Roman"/>
          <w:color w:val="000000"/>
          <w:sz w:val="28"/>
          <w:szCs w:val="28"/>
        </w:rPr>
        <w:t>ция по месту жительства без намерения нанимателя (собственника) соответствующего жилого помещения предоставить им это жилое</w:t>
      </w:r>
      <w:proofErr w:type="gramEnd"/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для проживания;</w:t>
      </w:r>
      <w:r w:rsidRPr="001B4A94">
        <w:rPr>
          <w:rFonts w:ascii="Times New Roman" w:hAnsi="Times New Roman" w:cs="Times New Roman"/>
          <w:sz w:val="28"/>
          <w:szCs w:val="28"/>
        </w:rPr>
        <w:br/>
      </w:r>
      <w:r w:rsidRPr="001B4A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A94">
        <w:rPr>
          <w:rFonts w:ascii="Times New Roman" w:hAnsi="Times New Roman" w:cs="Times New Roman"/>
          <w:color w:val="000000"/>
          <w:sz w:val="28"/>
          <w:szCs w:val="28"/>
        </w:rPr>
        <w:t>Под фиктивной постановкой на учет иностранного гражданина и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ли лица без гражданства по месту пребывания в жилом помещении понимается постановка указанных лиц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ебывания в жилом помещении без их намерения пребывать в этом помещении или без намерения принимающей стороны</w:t>
      </w:r>
      <w:proofErr w:type="gramEnd"/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им это помещение для пребывания.</w:t>
      </w:r>
    </w:p>
    <w:p w:rsidR="00AB6B04" w:rsidRPr="001B4A94" w:rsidRDefault="00013048" w:rsidP="001B4A94">
      <w:pPr>
        <w:spacing w:line="240" w:lineRule="auto"/>
        <w:jc w:val="both"/>
        <w:rPr>
          <w:rFonts w:ascii="Times New Roman" w:hAnsi="Times New Roman" w:cs="Times New Roman"/>
        </w:rPr>
      </w:pPr>
      <w:r w:rsidRPr="001B4A9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B4A94">
        <w:rPr>
          <w:rFonts w:ascii="Times New Roman" w:hAnsi="Times New Roman" w:cs="Times New Roman"/>
          <w:color w:val="000000"/>
          <w:sz w:val="28"/>
          <w:szCs w:val="28"/>
        </w:rPr>
        <w:t>Ответственность за фиктивную регистрацию предусматривает назначение наказания в виде штрафа в размер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ностью на срок до трех лет или без такового, либо</w:t>
      </w:r>
      <w:proofErr w:type="gramEnd"/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1B4A94">
        <w:rPr>
          <w:rFonts w:ascii="Times New Roman" w:hAnsi="Times New Roman" w:cs="Times New Roman"/>
          <w:sz w:val="28"/>
          <w:szCs w:val="28"/>
        </w:rPr>
        <w:br/>
      </w:r>
      <w:r w:rsidRPr="001B4A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A94">
        <w:rPr>
          <w:rFonts w:ascii="Times New Roman" w:hAnsi="Times New Roman" w:cs="Times New Roman"/>
          <w:color w:val="000000"/>
          <w:sz w:val="28"/>
          <w:szCs w:val="28"/>
        </w:rPr>
        <w:t>В Уголовном кодексе РФ содержатся стать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и 322.2 (фиктивная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регистрацию иностранного гражданина или лица без гражданства по месту жительства в жилом 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помещении в Российской Федерации), а также 322.3 (фиктивная постановка на учет иностранного гражданина или лица без гражданства по месту пребывания</w:t>
      </w:r>
      <w:proofErr w:type="gramEnd"/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 в жилом помещении в Российской Федерации).</w:t>
      </w:r>
      <w:r w:rsidRPr="001B4A94">
        <w:rPr>
          <w:rFonts w:ascii="Times New Roman" w:hAnsi="Times New Roman" w:cs="Times New Roman"/>
          <w:sz w:val="28"/>
          <w:szCs w:val="28"/>
        </w:rPr>
        <w:br/>
      </w:r>
      <w:r w:rsidRPr="001B4A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A94">
        <w:rPr>
          <w:rFonts w:ascii="Times New Roman" w:hAnsi="Times New Roman" w:cs="Times New Roman"/>
          <w:color w:val="000000"/>
          <w:sz w:val="28"/>
          <w:szCs w:val="28"/>
        </w:rPr>
        <w:t>За совершение данных деяний предусмотрено наказание в виде штраф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а в размере от ста тысяч до пятисот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 определенные должности или заниматься определенной д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еятельностью на срок до трех лет или без такового, либо лишение</w:t>
      </w:r>
      <w:proofErr w:type="gramEnd"/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1B4A94">
        <w:rPr>
          <w:rFonts w:ascii="Times New Roman" w:hAnsi="Times New Roman" w:cs="Times New Roman"/>
          <w:sz w:val="28"/>
          <w:szCs w:val="28"/>
        </w:rPr>
        <w:br/>
      </w:r>
      <w:r w:rsidRPr="001B4A94">
        <w:rPr>
          <w:rFonts w:ascii="Times New Roman" w:hAnsi="Times New Roman" w:cs="Times New Roman"/>
          <w:sz w:val="28"/>
          <w:szCs w:val="28"/>
        </w:rPr>
        <w:tab/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необходимо иметь в виду, </w:t>
      </w:r>
      <w:r w:rsidRPr="001B4A94">
        <w:rPr>
          <w:rFonts w:ascii="Times New Roman" w:hAnsi="Times New Roman" w:cs="Times New Roman"/>
          <w:color w:val="000000"/>
          <w:sz w:val="28"/>
          <w:szCs w:val="28"/>
        </w:rPr>
        <w:t>что лицо, совершившее какое-либо из указанных преступлений, освобождается от уголовной ответственности при условии, что оно способствовало раскрытию этого преступления и если в его действиях не содержится иного состава преступления.</w:t>
      </w:r>
      <w:r w:rsidRPr="001B4A94">
        <w:rPr>
          <w:rFonts w:ascii="Times New Roman" w:hAnsi="Times New Roman" w:cs="Times New Roman"/>
          <w:sz w:val="28"/>
          <w:szCs w:val="28"/>
        </w:rPr>
        <w:br/>
      </w:r>
      <w:r w:rsidRPr="001B4A94">
        <w:rPr>
          <w:rFonts w:ascii="Times New Roman" w:hAnsi="Times New Roman" w:cs="Times New Roman"/>
          <w:sz w:val="28"/>
          <w:szCs w:val="28"/>
        </w:rPr>
        <w:br/>
      </w:r>
    </w:p>
    <w:p w:rsidR="00AB6B04" w:rsidRPr="001B4A94" w:rsidRDefault="00AB6B04" w:rsidP="001B4A94">
      <w:pPr>
        <w:spacing w:line="240" w:lineRule="auto"/>
        <w:jc w:val="both"/>
        <w:rPr>
          <w:rFonts w:ascii="Times New Roman" w:hAnsi="Times New Roman" w:cs="Times New Roman"/>
        </w:rPr>
      </w:pPr>
    </w:p>
    <w:p w:rsidR="001B4A94" w:rsidRPr="001B4A94" w:rsidRDefault="001B4A9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B4A94" w:rsidRPr="001B4A94" w:rsidSect="001B4A94">
      <w:headerReference w:type="default" r:id="rId8"/>
      <w:pgSz w:w="11906" w:h="16838"/>
      <w:pgMar w:top="1276" w:right="567" w:bottom="567" w:left="1134" w:header="68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048">
      <w:pPr>
        <w:spacing w:after="0" w:line="240" w:lineRule="auto"/>
      </w:pPr>
      <w:r>
        <w:separator/>
      </w:r>
    </w:p>
  </w:endnote>
  <w:endnote w:type="continuationSeparator" w:id="0">
    <w:p w:rsidR="00000000" w:rsidRDefault="0001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048">
      <w:pPr>
        <w:spacing w:after="0" w:line="240" w:lineRule="auto"/>
      </w:pPr>
      <w:r>
        <w:separator/>
      </w:r>
    </w:p>
  </w:footnote>
  <w:footnote w:type="continuationSeparator" w:id="0">
    <w:p w:rsidR="00000000" w:rsidRDefault="0001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04" w:rsidRDefault="00013048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AB6B04" w:rsidRDefault="00AB6B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32C"/>
    <w:multiLevelType w:val="multilevel"/>
    <w:tmpl w:val="2514B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305260"/>
    <w:multiLevelType w:val="multilevel"/>
    <w:tmpl w:val="D8CC9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04"/>
    <w:rsid w:val="00013048"/>
    <w:rsid w:val="001B4A94"/>
    <w:rsid w:val="00A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B3919"/>
  </w:style>
  <w:style w:type="character" w:customStyle="1" w:styleId="-">
    <w:name w:val="Интернет-ссылка"/>
    <w:basedOn w:val="a0"/>
    <w:uiPriority w:val="99"/>
    <w:unhideWhenUsed/>
    <w:rsid w:val="00A105E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color w:val="0000FF"/>
      <w:sz w:val="28"/>
      <w:szCs w:val="28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header"/>
    <w:basedOn w:val="a"/>
    <w:uiPriority w:val="99"/>
    <w:semiHidden/>
    <w:unhideWhenUsed/>
    <w:rsid w:val="004B391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3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B3919"/>
  </w:style>
  <w:style w:type="character" w:customStyle="1" w:styleId="-">
    <w:name w:val="Интернет-ссылка"/>
    <w:basedOn w:val="a0"/>
    <w:uiPriority w:val="99"/>
    <w:unhideWhenUsed/>
    <w:rsid w:val="00A105E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color w:val="0000FF"/>
      <w:sz w:val="28"/>
      <w:szCs w:val="28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header"/>
    <w:basedOn w:val="a"/>
    <w:uiPriority w:val="99"/>
    <w:semiHidden/>
    <w:unhideWhenUsed/>
    <w:rsid w:val="004B391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3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user1</cp:lastModifiedBy>
  <cp:revision>3</cp:revision>
  <dcterms:created xsi:type="dcterms:W3CDTF">2018-07-18T10:02:00Z</dcterms:created>
  <dcterms:modified xsi:type="dcterms:W3CDTF">2018-07-18T10:06:00Z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